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D287" w14:textId="77777777" w:rsidR="00CF4BE8" w:rsidRDefault="00CF4BE8">
      <w:pPr>
        <w:pStyle w:val="BodyText"/>
        <w:spacing w:before="5"/>
        <w:rPr>
          <w:rFonts w:ascii="Times New Roman"/>
          <w:sz w:val="14"/>
        </w:rPr>
      </w:pPr>
    </w:p>
    <w:p w14:paraId="35963466" w14:textId="77777777" w:rsidR="00CF4BE8" w:rsidRDefault="00DC3569">
      <w:pPr>
        <w:pStyle w:val="Title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49F0E78" wp14:editId="14FAFACC">
            <wp:simplePos x="0" y="0"/>
            <wp:positionH relativeFrom="page">
              <wp:posOffset>6949440</wp:posOffset>
            </wp:positionH>
            <wp:positionV relativeFrom="paragraph">
              <wp:posOffset>-93971</wp:posOffset>
            </wp:positionV>
            <wp:extent cx="568325" cy="568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B74187B" wp14:editId="2FDC259D">
            <wp:simplePos x="0" y="0"/>
            <wp:positionH relativeFrom="page">
              <wp:posOffset>6057900</wp:posOffset>
            </wp:positionH>
            <wp:positionV relativeFrom="paragraph">
              <wp:posOffset>-83150</wp:posOffset>
            </wp:positionV>
            <wp:extent cx="760095" cy="557504"/>
            <wp:effectExtent l="0" t="0" r="0" b="0"/>
            <wp:wrapNone/>
            <wp:docPr id="3" name="image2.jpe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5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B9BC67D" wp14:editId="121A63B5">
            <wp:simplePos x="0" y="0"/>
            <wp:positionH relativeFrom="page">
              <wp:posOffset>4722495</wp:posOffset>
            </wp:positionH>
            <wp:positionV relativeFrom="paragraph">
              <wp:posOffset>-105401</wp:posOffset>
            </wp:positionV>
            <wp:extent cx="1130414" cy="507365"/>
            <wp:effectExtent l="0" t="0" r="0" b="0"/>
            <wp:wrapNone/>
            <wp:docPr id="5" name="image3.jpeg" descr="American Medical Association (AMA) Formally Supports Disclos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14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Flu</w:t>
      </w:r>
      <w:r>
        <w:rPr>
          <w:spacing w:val="-16"/>
        </w:rPr>
        <w:t xml:space="preserve"> </w:t>
      </w:r>
      <w:r>
        <w:rPr>
          <w:spacing w:val="-2"/>
        </w:rPr>
        <w:t>Vaccination</w:t>
      </w:r>
    </w:p>
    <w:p w14:paraId="5E64FF1A" w14:textId="77777777" w:rsidR="00CF4BE8" w:rsidRDefault="00CF4BE8">
      <w:pPr>
        <w:pStyle w:val="BodyText"/>
        <w:spacing w:before="2"/>
        <w:rPr>
          <w:b/>
          <w:sz w:val="15"/>
        </w:rPr>
      </w:pPr>
    </w:p>
    <w:p w14:paraId="639B5E50" w14:textId="77777777" w:rsidR="00CF4BE8" w:rsidRDefault="00DC3569">
      <w:pPr>
        <w:pStyle w:val="BodyText"/>
        <w:spacing w:before="49" w:line="235" w:lineRule="auto"/>
        <w:ind w:left="236" w:right="1148"/>
      </w:pPr>
      <w:r>
        <w:rPr>
          <w:b/>
        </w:rPr>
        <w:t>CAMPAIGN</w:t>
      </w:r>
      <w:r>
        <w:rPr>
          <w:b/>
          <w:spacing w:val="-13"/>
        </w:rPr>
        <w:t xml:space="preserve"> </w:t>
      </w:r>
      <w:r>
        <w:rPr>
          <w:b/>
        </w:rPr>
        <w:t>SPONSOR:</w:t>
      </w:r>
      <w:r>
        <w:rPr>
          <w:b/>
          <w:spacing w:val="40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(AMA),</w:t>
      </w:r>
      <w:r>
        <w:rPr>
          <w:spacing w:val="-12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Disease</w:t>
      </w:r>
      <w:r>
        <w:rPr>
          <w:spacing w:val="-11"/>
        </w:rPr>
        <w:t xml:space="preserve"> </w:t>
      </w:r>
      <w:r>
        <w:t>Control and Prevention (CDC)</w:t>
      </w:r>
    </w:p>
    <w:p w14:paraId="5A7E030B" w14:textId="61F75AC3" w:rsidR="00CF4BE8" w:rsidRDefault="00DC3569">
      <w:pPr>
        <w:spacing w:before="52"/>
        <w:ind w:left="224"/>
        <w:rPr>
          <w:sz w:val="28"/>
        </w:rPr>
      </w:pPr>
      <w:r>
        <w:rPr>
          <w:b/>
          <w:spacing w:val="-2"/>
          <w:sz w:val="28"/>
        </w:rPr>
        <w:t>VOLUNTEER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ADVERTISING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AGENCY:</w:t>
      </w:r>
      <w:r w:rsidR="00F31238">
        <w:rPr>
          <w:spacing w:val="-2"/>
          <w:sz w:val="28"/>
        </w:rPr>
        <w:t xml:space="preserve"> Adolescent</w:t>
      </w:r>
    </w:p>
    <w:p w14:paraId="2F47B0FD" w14:textId="4F52A90F" w:rsidR="00CF4BE8" w:rsidRDefault="006D0D7A">
      <w:pPr>
        <w:pStyle w:val="BodyText"/>
        <w:spacing w:before="1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96FD65F" wp14:editId="5D4F8949">
                <wp:simplePos x="0" y="0"/>
                <wp:positionH relativeFrom="page">
                  <wp:posOffset>305435</wp:posOffset>
                </wp:positionH>
                <wp:positionV relativeFrom="paragraph">
                  <wp:posOffset>92710</wp:posOffset>
                </wp:positionV>
                <wp:extent cx="721296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2965" cy="1270"/>
                        </a:xfrm>
                        <a:custGeom>
                          <a:avLst/>
                          <a:gdLst>
                            <a:gd name="T0" fmla="+- 0 481 481"/>
                            <a:gd name="T1" fmla="*/ T0 w 11359"/>
                            <a:gd name="T2" fmla="+- 0 11840 481"/>
                            <a:gd name="T3" fmla="*/ T2 w 11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59">
                              <a:moveTo>
                                <a:pt x="0" y="0"/>
                              </a:moveTo>
                              <a:lnTo>
                                <a:pt x="11359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DF2C" id="docshape1" o:spid="_x0000_s1026" style="position:absolute;margin-left:24.05pt;margin-top:7.3pt;width:567.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NxrAIAAL4FAAAOAAAAZHJzL2Uyb0RvYy54bWysVFFv2yAQfp+0/4B43NQ6uGmaRHWqqV2n&#10;Sd1WqdkPIIBjaxgYkDjdr99xtlM3016mRYoF3PHdd98dd31zaDTZKx9qawrKzieUKCOsrM22oN/X&#10;92dzSkLkRnJtjSroswr0ZvX2zXXrliq3ldVSeQIgJixbV9AqRrfMsiAq1fBwbp0yYCytb3iErd9m&#10;0vMW0Bud5ZPJLGutl85boUKA07vOSFeIX5ZKxG9lGVQkuqDALeLX43eTvtnqmi+3nruqFj0N/g8s&#10;Gl4bCHqEuuORk52v/4BqauFtsGU8F7bJbFnWQmEOkA2bnGTzVHGnMBcQJ7ijTOH/wYqv+0dPalnQ&#10;GSWGN1AiaUVIgVkSp3VhCT5P7tGn9IJ7sOJHAEP2ypI2AXzIpv1iJYDwXbQoyKH0TboJqZID6v58&#10;1F0dIhFweJWzfDG7pESAjeVXWJaML4e7YhfiJ2URh+8fQuyqJmGFmsue+RoqXDYaCvj+jEzIdM7S&#10;v6/x0YkNTu8ysp6QljB2cbk49coHL4RibD5FwFO3i8EtgeVjMOC/HRjyaiAtDqZnDSvC0yuZoE7O&#10;hqTPGtgNAgECOKUM/+ILwU99uzt9CA/tf9r4nhJo/E2Xh+MxMUsh0pK0ID+KkU4au1dri7Z4UjqI&#10;8mLVZuzV3R/z6uxwJYWAxukWGDaxHdXW2PtaayyuNkhmMWc5yhOsrmWyJj7Bbze32pM9T68afykf&#10;QHvl5nyIdzxUnR+aurS93RmJYSrF5cd+HXmtuzUAadAdWzx1dfcMNlY+Q4d72w0RGHqwqKz/RUkL&#10;A6Sg4eeOe0WJ/mzghS7YdJomDm6ml1c5bPzYshlbuBEAVdBIoSnS8jZ2U2rnfL2tIBJDHYz9AC+r&#10;rNMTQH4dq34DQwJl6AdamkLjPXq9jN3VbwAAAP//AwBQSwMEFAAGAAgAAAAhAIv7vrLbAAAACQEA&#10;AA8AAABkcnMvZG93bnJldi54bWxMj8FOwzAQRO9I/IO1SNyoE4iqEOJUBSmHXhAUPmAbL05EvI5s&#10;twl/j3OC486MZt/Uu8WO4kI+DI4V5JsMBHHn9MBGwedHe1eCCBFZ4+iYFPxQgF1zfVVjpd3M73Q5&#10;RiNSCYcKFfQxTpWUoevJYti4iTh5X85bjOn0RmqPcyq3o7zPsq20OHD60ONELz1138ezVXBozdv8&#10;6P2QPbweCNtlz/OzUer2Ztk/gYi0xL8wrPgJHZrEdHJn1kGMCooyT8mkF1sQq5+XRRp3WpUSZFPL&#10;/wuaXwAAAP//AwBQSwECLQAUAAYACAAAACEAtoM4kv4AAADhAQAAEwAAAAAAAAAAAAAAAAAAAAAA&#10;W0NvbnRlbnRfVHlwZXNdLnhtbFBLAQItABQABgAIAAAAIQA4/SH/1gAAAJQBAAALAAAAAAAAAAAA&#10;AAAAAC8BAABfcmVscy8ucmVsc1BLAQItABQABgAIAAAAIQCjswNxrAIAAL4FAAAOAAAAAAAAAAAA&#10;AAAAAC4CAABkcnMvZTJvRG9jLnhtbFBLAQItABQABgAIAAAAIQCL+76y2wAAAAkBAAAPAAAAAAAA&#10;AAAAAAAAAAYFAABkcnMvZG93bnJldi54bWxQSwUGAAAAAAQABADzAAAADgYAAAAA&#10;" path="m,l11359,e" filled="f" strokeweight="1.56pt">
                <v:path arrowok="t" o:connecttype="custom" o:connectlocs="0,0;7212965,0" o:connectangles="0,0"/>
                <w10:wrap type="topAndBottom" anchorx="page"/>
              </v:shape>
            </w:pict>
          </mc:Fallback>
        </mc:AlternateContent>
      </w:r>
    </w:p>
    <w:p w14:paraId="6C5D9447" w14:textId="77777777" w:rsidR="00CF4BE8" w:rsidRDefault="00DC3569">
      <w:pPr>
        <w:pStyle w:val="Heading1"/>
        <w:spacing w:before="58" w:line="240" w:lineRule="auto"/>
        <w:ind w:left="167"/>
      </w:pPr>
      <w:r>
        <w:rPr>
          <w:spacing w:val="-2"/>
        </w:rPr>
        <w:t>CAMPAIGN</w:t>
      </w:r>
      <w:r>
        <w:rPr>
          <w:spacing w:val="-6"/>
        </w:rPr>
        <w:t xml:space="preserve"> </w:t>
      </w:r>
      <w:r>
        <w:rPr>
          <w:spacing w:val="-2"/>
        </w:rPr>
        <w:t>OVERVIEW:</w:t>
      </w:r>
    </w:p>
    <w:p w14:paraId="09D5B4B3" w14:textId="4C9DCE7D" w:rsidR="00CF4BE8" w:rsidRPr="000E47A8" w:rsidRDefault="00DC3569" w:rsidP="000E47A8">
      <w:pPr>
        <w:pStyle w:val="BodyText"/>
        <w:spacing w:before="165" w:after="240" w:line="235" w:lineRule="auto"/>
        <w:ind w:left="167"/>
      </w:pPr>
      <w:r>
        <w:t xml:space="preserve">CDC estimates that as many as 41 million Americans get sick from the flu each season, resulting in </w:t>
      </w:r>
      <w:r w:rsidR="00F31238">
        <w:t>hundreds of thousands of hospitalizations and up to 50,000 deaths</w:t>
      </w:r>
      <w:r>
        <w:t>. Longstanding inequities that put undue burden and barriers on Black and Hispanic communities have resulted in flu shot coverage disparities.</w:t>
      </w:r>
      <w:r>
        <w:rPr>
          <w:spacing w:val="-1"/>
        </w:rPr>
        <w:t xml:space="preserve"> </w:t>
      </w:r>
      <w:r w:rsidR="00F31238" w:rsidRPr="00F31238">
        <w:t xml:space="preserve">During </w:t>
      </w:r>
      <w:r w:rsidR="0068199B">
        <w:t>the 2021-2022</w:t>
      </w:r>
      <w:r>
        <w:t xml:space="preserve"> flu</w:t>
      </w:r>
      <w:r w:rsidR="00F31238" w:rsidRPr="00F31238">
        <w:t xml:space="preserve"> season, flu vaccination coverage was </w:t>
      </w:r>
      <w:r w:rsidR="00F31238">
        <w:t>1</w:t>
      </w:r>
      <w:r w:rsidR="00424B70">
        <w:t>2</w:t>
      </w:r>
      <w:r w:rsidR="00F31238" w:rsidRPr="00F31238">
        <w:t xml:space="preserve">% </w:t>
      </w:r>
      <w:r w:rsidR="00F31238">
        <w:t>lower in</w:t>
      </w:r>
      <w:r w:rsidR="00F31238" w:rsidRPr="00F31238">
        <w:t xml:space="preserve"> Black adults</w:t>
      </w:r>
      <w:r w:rsidR="00F31238">
        <w:t xml:space="preserve"> and 16% lower in</w:t>
      </w:r>
      <w:r w:rsidR="00F31238" w:rsidRPr="00F31238">
        <w:t xml:space="preserve"> Hispanic adults</w:t>
      </w:r>
      <w:r w:rsidR="00F31238">
        <w:t xml:space="preserve"> compared to white</w:t>
      </w:r>
      <w:r w:rsidR="00F31238" w:rsidRPr="00F31238">
        <w:t xml:space="preserve"> adults</w:t>
      </w:r>
      <w:r w:rsidR="00F31238">
        <w:t xml:space="preserve">. </w:t>
      </w:r>
    </w:p>
    <w:p w14:paraId="20D1CB41" w14:textId="4F33F48D" w:rsidR="00CF4BE8" w:rsidRPr="000E47A8" w:rsidRDefault="00DC3569" w:rsidP="000E47A8">
      <w:pPr>
        <w:pStyle w:val="BodyText"/>
        <w:spacing w:after="240" w:line="235" w:lineRule="auto"/>
        <w:ind w:left="167" w:right="341"/>
      </w:pPr>
      <w:r>
        <w:t>A</w:t>
      </w:r>
      <w:r>
        <w:rPr>
          <w:spacing w:val="-1"/>
        </w:rPr>
        <w:t xml:space="preserve"> </w:t>
      </w:r>
      <w:r>
        <w:t>seasonal</w:t>
      </w:r>
      <w:r>
        <w:rPr>
          <w:spacing w:val="-2"/>
        </w:rPr>
        <w:t xml:space="preserve"> </w:t>
      </w:r>
      <w:r>
        <w:t>flu</w:t>
      </w:r>
      <w:r>
        <w:rPr>
          <w:spacing w:val="-1"/>
        </w:rPr>
        <w:t xml:space="preserve"> </w:t>
      </w:r>
      <w:r>
        <w:t>shot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flu.</w:t>
      </w:r>
      <w:r>
        <w:rPr>
          <w:spacing w:val="-1"/>
        </w:rPr>
        <w:t xml:space="preserve"> </w:t>
      </w:r>
      <w:r>
        <w:t>Flu shots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including reducing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flu</w:t>
      </w:r>
      <w:r>
        <w:rPr>
          <w:spacing w:val="-6"/>
        </w:rPr>
        <w:t xml:space="preserve"> </w:t>
      </w:r>
      <w:r>
        <w:t>illnesses,</w:t>
      </w:r>
      <w:r>
        <w:rPr>
          <w:spacing w:val="-5"/>
        </w:rPr>
        <w:t xml:space="preserve"> </w:t>
      </w:r>
      <w:r>
        <w:t>hospitalizations,</w:t>
      </w:r>
      <w:r>
        <w:rPr>
          <w:spacing w:val="-7"/>
        </w:rPr>
        <w:t xml:space="preserve"> </w:t>
      </w:r>
      <w:r>
        <w:t xml:space="preserve">and flu-related deaths. </w:t>
      </w:r>
      <w:r w:rsidR="00782D37">
        <w:rPr>
          <w:spacing w:val="-1"/>
        </w:rPr>
        <w:t xml:space="preserve">The </w:t>
      </w:r>
      <w:r w:rsidR="00782D37">
        <w:rPr>
          <w:spacing w:val="-1"/>
        </w:rPr>
        <w:t>f</w:t>
      </w:r>
      <w:r w:rsidR="00782D37">
        <w:rPr>
          <w:spacing w:val="-1"/>
        </w:rPr>
        <w:t xml:space="preserve">lu shot </w:t>
      </w:r>
      <w:r w:rsidR="002A54EC">
        <w:rPr>
          <w:spacing w:val="-1"/>
        </w:rPr>
        <w:t>reduces your</w:t>
      </w:r>
      <w:r w:rsidR="00782D37">
        <w:rPr>
          <w:spacing w:val="-1"/>
        </w:rPr>
        <w:t xml:space="preserve"> risk of getting the flu, and if you do happen to get the flu, it’s likely to be less severe. </w:t>
      </w:r>
      <w:r>
        <w:t xml:space="preserve">The benefits of flu shots are particularly important </w:t>
      </w:r>
      <w:r w:rsidR="00F31238">
        <w:t xml:space="preserve">this year, given the </w:t>
      </w:r>
      <w:r w:rsidR="00360FCA">
        <w:t>potential repeat “triple-demic” of respiratory illnesses:</w:t>
      </w:r>
      <w:r w:rsidR="009E426E">
        <w:t xml:space="preserve"> COVID-19, RSV</w:t>
      </w:r>
      <w:r w:rsidR="002D1265">
        <w:t>, and flu</w:t>
      </w:r>
      <w:r w:rsidR="009E426E">
        <w:t xml:space="preserve">. This </w:t>
      </w:r>
      <w:r>
        <w:t>could further strain an already overwhelmed health system,</w:t>
      </w:r>
      <w:r w:rsidR="00424B70">
        <w:t xml:space="preserve"> </w:t>
      </w:r>
      <w:r>
        <w:t>challenging our ability to provide care to all patients.</w:t>
      </w:r>
    </w:p>
    <w:p w14:paraId="2B6F3975" w14:textId="77777777" w:rsidR="00CF4BE8" w:rsidRDefault="00DC3569">
      <w:pPr>
        <w:pStyle w:val="Heading1"/>
        <w:spacing w:before="1"/>
      </w:pPr>
      <w:r>
        <w:rPr>
          <w:spacing w:val="-2"/>
        </w:rPr>
        <w:t>CAMPAIGN</w:t>
      </w:r>
      <w:r>
        <w:rPr>
          <w:spacing w:val="-6"/>
        </w:rPr>
        <w:t xml:space="preserve"> </w:t>
      </w:r>
      <w:r>
        <w:rPr>
          <w:spacing w:val="-2"/>
        </w:rPr>
        <w:t>OBJECTIVE:</w:t>
      </w:r>
    </w:p>
    <w:p w14:paraId="332CFE44" w14:textId="28CB4AA7" w:rsidR="00CF4BE8" w:rsidRPr="000E47A8" w:rsidRDefault="000E47A8" w:rsidP="000E47A8">
      <w:pPr>
        <w:pStyle w:val="BodyText"/>
        <w:spacing w:after="240" w:line="235" w:lineRule="auto"/>
        <w:ind w:left="160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27FB627" wp14:editId="318385C1">
            <wp:simplePos x="0" y="0"/>
            <wp:positionH relativeFrom="page">
              <wp:posOffset>4908338</wp:posOffset>
            </wp:positionH>
            <wp:positionV relativeFrom="paragraph">
              <wp:posOffset>393488</wp:posOffset>
            </wp:positionV>
            <wp:extent cx="2499995" cy="3636010"/>
            <wp:effectExtent l="0" t="0" r="0" b="254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69">
        <w:t>The</w:t>
      </w:r>
      <w:r w:rsidR="00DC3569">
        <w:rPr>
          <w:spacing w:val="-7"/>
        </w:rPr>
        <w:t xml:space="preserve"> </w:t>
      </w:r>
      <w:r w:rsidR="00DC3569">
        <w:t>campaign</w:t>
      </w:r>
      <w:r w:rsidR="00DC3569">
        <w:rPr>
          <w:spacing w:val="-2"/>
        </w:rPr>
        <w:t xml:space="preserve"> </w:t>
      </w:r>
      <w:r w:rsidR="00DC3569">
        <w:t>encourages</w:t>
      </w:r>
      <w:r w:rsidR="00DC3569">
        <w:rPr>
          <w:spacing w:val="-7"/>
        </w:rPr>
        <w:t xml:space="preserve"> </w:t>
      </w:r>
      <w:r w:rsidR="00DC3569">
        <w:t>the</w:t>
      </w:r>
      <w:r w:rsidR="00DC3569">
        <w:rPr>
          <w:spacing w:val="-5"/>
        </w:rPr>
        <w:t xml:space="preserve"> </w:t>
      </w:r>
      <w:r w:rsidR="00DC3569">
        <w:t>American</w:t>
      </w:r>
      <w:r w:rsidR="00DC3569">
        <w:rPr>
          <w:spacing w:val="-9"/>
        </w:rPr>
        <w:t xml:space="preserve"> </w:t>
      </w:r>
      <w:r w:rsidR="00DC3569">
        <w:t>public,</w:t>
      </w:r>
      <w:r w:rsidR="00DC3569">
        <w:rPr>
          <w:spacing w:val="-4"/>
        </w:rPr>
        <w:t xml:space="preserve"> </w:t>
      </w:r>
      <w:r w:rsidR="00DC3569">
        <w:t>with</w:t>
      </w:r>
      <w:r w:rsidR="00DC3569">
        <w:rPr>
          <w:spacing w:val="-7"/>
        </w:rPr>
        <w:t xml:space="preserve"> </w:t>
      </w:r>
      <w:r w:rsidR="00DC3569">
        <w:t>an</w:t>
      </w:r>
      <w:r w:rsidR="00DC3569">
        <w:rPr>
          <w:spacing w:val="-6"/>
        </w:rPr>
        <w:t xml:space="preserve"> </w:t>
      </w:r>
      <w:r w:rsidR="00DC3569">
        <w:t>emphasis</w:t>
      </w:r>
      <w:r w:rsidR="00DC3569">
        <w:rPr>
          <w:spacing w:val="-4"/>
        </w:rPr>
        <w:t xml:space="preserve"> </w:t>
      </w:r>
      <w:r w:rsidR="00DC3569">
        <w:t>on</w:t>
      </w:r>
      <w:r w:rsidR="00DC3569">
        <w:rPr>
          <w:spacing w:val="-7"/>
        </w:rPr>
        <w:t xml:space="preserve"> </w:t>
      </w:r>
      <w:r w:rsidR="00DC3569">
        <w:t>Black</w:t>
      </w:r>
      <w:r w:rsidR="00DC3569">
        <w:rPr>
          <w:spacing w:val="-8"/>
        </w:rPr>
        <w:t xml:space="preserve"> </w:t>
      </w:r>
      <w:r w:rsidR="00DC3569">
        <w:t>and</w:t>
      </w:r>
      <w:r w:rsidR="00DC3569">
        <w:rPr>
          <w:spacing w:val="-5"/>
        </w:rPr>
        <w:t xml:space="preserve"> </w:t>
      </w:r>
      <w:r w:rsidR="00DC3569">
        <w:t>Hispanic audiences,</w:t>
      </w:r>
      <w:r w:rsidR="00DC3569">
        <w:rPr>
          <w:spacing w:val="-2"/>
        </w:rPr>
        <w:t xml:space="preserve"> </w:t>
      </w:r>
      <w:r w:rsidR="00DC3569">
        <w:t>to get vaccinated against the flu for the 202</w:t>
      </w:r>
      <w:r w:rsidR="00D65D8A">
        <w:t>3</w:t>
      </w:r>
      <w:r w:rsidR="00DC3569">
        <w:t>-2</w:t>
      </w:r>
      <w:r w:rsidR="00D65D8A">
        <w:t>4</w:t>
      </w:r>
      <w:r w:rsidR="00DC3569">
        <w:t xml:space="preserve"> flu season.</w:t>
      </w:r>
    </w:p>
    <w:p w14:paraId="60234D65" w14:textId="4715C249" w:rsidR="00CF4BE8" w:rsidRDefault="00DC3569">
      <w:pPr>
        <w:pStyle w:val="Heading1"/>
        <w:spacing w:line="336" w:lineRule="exact"/>
      </w:pPr>
      <w:r>
        <w:rPr>
          <w:spacing w:val="-2"/>
        </w:rPr>
        <w:t>CAMPAIGN</w:t>
      </w:r>
      <w:r>
        <w:rPr>
          <w:spacing w:val="-8"/>
        </w:rPr>
        <w:t xml:space="preserve"> </w:t>
      </w:r>
      <w:r>
        <w:rPr>
          <w:spacing w:val="-2"/>
        </w:rPr>
        <w:t>DESCRIPTION:</w:t>
      </w:r>
    </w:p>
    <w:p w14:paraId="29D63DCD" w14:textId="39AEF853" w:rsidR="00CF4BE8" w:rsidRPr="009E426E" w:rsidRDefault="009E426E" w:rsidP="000E47A8">
      <w:pPr>
        <w:pStyle w:val="BodyText"/>
        <w:spacing w:line="235" w:lineRule="auto"/>
        <w:ind w:left="158" w:right="5760"/>
        <w:jc w:val="both"/>
      </w:pPr>
      <w:r>
        <w:t>Striking a more serious and urgent tone, new creative features real doctors answering some of the most common and important questions about flu shots. The “</w:t>
      </w:r>
      <w:r w:rsidR="00BD3B50">
        <w:rPr>
          <w:i/>
          <w:iCs/>
        </w:rPr>
        <w:t>Flu Facts</w:t>
      </w:r>
      <w:r>
        <w:t xml:space="preserve">” creative presents straightforward </w:t>
      </w:r>
      <w:r w:rsidR="00B35B7F">
        <w:t>information</w:t>
      </w:r>
      <w:r>
        <w:t xml:space="preserve"> and conveys the importance of getting a flu shot to protect yourself and your community. The campaign will complement creative from recent years including “</w:t>
      </w:r>
      <w:r w:rsidRPr="009E426E">
        <w:rPr>
          <w:i/>
          <w:iCs/>
        </w:rPr>
        <w:t>No Time for Flu</w:t>
      </w:r>
      <w:r>
        <w:t xml:space="preserve">” and </w:t>
      </w:r>
      <w:r>
        <w:rPr>
          <w:i/>
        </w:rPr>
        <w:t>“#</w:t>
      </w:r>
      <w:proofErr w:type="spellStart"/>
      <w:r>
        <w:rPr>
          <w:i/>
        </w:rPr>
        <w:t>FluFOMO</w:t>
      </w:r>
      <w:proofErr w:type="spellEnd"/>
      <w:r>
        <w:rPr>
          <w:iCs/>
        </w:rPr>
        <w:t xml:space="preserve">.” These assets are </w:t>
      </w:r>
      <w:r>
        <w:t>inspired</w:t>
      </w:r>
      <w:r w:rsidR="00DC3569">
        <w:rPr>
          <w:spacing w:val="-5"/>
        </w:rPr>
        <w:t xml:space="preserve"> </w:t>
      </w:r>
      <w:r w:rsidR="00DC3569">
        <w:t>by</w:t>
      </w:r>
      <w:r w:rsidR="00DC3569">
        <w:rPr>
          <w:spacing w:val="-5"/>
        </w:rPr>
        <w:t xml:space="preserve"> </w:t>
      </w:r>
      <w:r w:rsidR="00DC3569">
        <w:t>the</w:t>
      </w:r>
      <w:r w:rsidR="00DC3569">
        <w:rPr>
          <w:spacing w:val="-6"/>
        </w:rPr>
        <w:t xml:space="preserve"> </w:t>
      </w:r>
      <w:r w:rsidR="00DC3569">
        <w:t>insight</w:t>
      </w:r>
      <w:r w:rsidR="00DC3569">
        <w:rPr>
          <w:spacing w:val="-6"/>
        </w:rPr>
        <w:t xml:space="preserve"> </w:t>
      </w:r>
      <w:r w:rsidR="00DC3569">
        <w:t>that</w:t>
      </w:r>
      <w:r w:rsidR="00DC3569">
        <w:rPr>
          <w:spacing w:val="-6"/>
        </w:rPr>
        <w:t xml:space="preserve"> </w:t>
      </w:r>
      <w:r w:rsidR="00DC3569">
        <w:t>people</w:t>
      </w:r>
      <w:r w:rsidR="00DC3569">
        <w:rPr>
          <w:spacing w:val="-5"/>
        </w:rPr>
        <w:t xml:space="preserve"> </w:t>
      </w:r>
      <w:r w:rsidR="00DC3569">
        <w:t>are</w:t>
      </w:r>
      <w:r w:rsidR="00DC3569">
        <w:rPr>
          <w:spacing w:val="-6"/>
        </w:rPr>
        <w:t xml:space="preserve"> </w:t>
      </w:r>
      <w:r w:rsidR="00DC3569">
        <w:t>motivated by</w:t>
      </w:r>
      <w:r w:rsidR="00DC3569">
        <w:rPr>
          <w:spacing w:val="-2"/>
        </w:rPr>
        <w:t xml:space="preserve"> </w:t>
      </w:r>
      <w:r w:rsidR="00DC3569">
        <w:t>caring</w:t>
      </w:r>
      <w:r w:rsidR="00DC3569">
        <w:rPr>
          <w:spacing w:val="-3"/>
        </w:rPr>
        <w:t xml:space="preserve"> </w:t>
      </w:r>
      <w:r w:rsidR="00DC3569">
        <w:t>for</w:t>
      </w:r>
      <w:r w:rsidR="00DC3569">
        <w:rPr>
          <w:spacing w:val="-1"/>
        </w:rPr>
        <w:t xml:space="preserve"> </w:t>
      </w:r>
      <w:r w:rsidR="00DC3569">
        <w:t>their</w:t>
      </w:r>
      <w:r w:rsidR="00DC3569">
        <w:rPr>
          <w:spacing w:val="-2"/>
        </w:rPr>
        <w:t xml:space="preserve"> </w:t>
      </w:r>
      <w:r w:rsidR="00DC3569">
        <w:t>loved</w:t>
      </w:r>
      <w:r w:rsidR="00DC3569">
        <w:rPr>
          <w:spacing w:val="-1"/>
        </w:rPr>
        <w:t xml:space="preserve"> </w:t>
      </w:r>
      <w:r w:rsidR="00DC3569">
        <w:t>ones</w:t>
      </w:r>
      <w:r w:rsidR="00DC3569">
        <w:rPr>
          <w:spacing w:val="-3"/>
        </w:rPr>
        <w:t xml:space="preserve"> </w:t>
      </w:r>
      <w:r w:rsidR="00DC3569">
        <w:t>and</w:t>
      </w:r>
      <w:r w:rsidR="00DC3569">
        <w:rPr>
          <w:spacing w:val="-1"/>
        </w:rPr>
        <w:t xml:space="preserve"> </w:t>
      </w:r>
      <w:r w:rsidR="00DC3569">
        <w:t>are juggling more responsibilities than ever</w:t>
      </w:r>
      <w:r>
        <w:t xml:space="preserve">. </w:t>
      </w:r>
      <w:r w:rsidR="00DC3569">
        <w:t>Audiences</w:t>
      </w:r>
      <w:r w:rsidR="00DC3569">
        <w:rPr>
          <w:spacing w:val="-7"/>
        </w:rPr>
        <w:t xml:space="preserve"> </w:t>
      </w:r>
      <w:r>
        <w:t>are</w:t>
      </w:r>
      <w:r w:rsidR="00DC3569">
        <w:rPr>
          <w:spacing w:val="-8"/>
        </w:rPr>
        <w:t xml:space="preserve"> </w:t>
      </w:r>
      <w:r w:rsidR="00DC3569">
        <w:t>directed</w:t>
      </w:r>
      <w:r w:rsidR="00DC3569">
        <w:rPr>
          <w:spacing w:val="-8"/>
        </w:rPr>
        <w:t xml:space="preserve"> </w:t>
      </w:r>
      <w:r w:rsidR="00DC3569">
        <w:t>to</w:t>
      </w:r>
      <w:r w:rsidR="00DC3569">
        <w:rPr>
          <w:spacing w:val="-7"/>
        </w:rPr>
        <w:t xml:space="preserve"> </w:t>
      </w:r>
      <w:r w:rsidR="00DC3569">
        <w:t>GetMyFluShot.org for more information</w:t>
      </w:r>
      <w:r w:rsidR="00DC3569">
        <w:rPr>
          <w:sz w:val="24"/>
        </w:rPr>
        <w:t xml:space="preserve">, </w:t>
      </w:r>
      <w:r w:rsidR="00DC3569">
        <w:t>including where to get a flu shot in their area</w:t>
      </w:r>
      <w:r w:rsidR="00DC3569">
        <w:rPr>
          <w:sz w:val="24"/>
        </w:rPr>
        <w:t>.</w:t>
      </w:r>
    </w:p>
    <w:p w14:paraId="1B0DA7AF" w14:textId="77777777" w:rsidR="00CF4BE8" w:rsidRPr="00DE29C7" w:rsidRDefault="00CF4BE8">
      <w:pPr>
        <w:pStyle w:val="BodyText"/>
        <w:spacing w:before="5"/>
        <w:rPr>
          <w:sz w:val="24"/>
          <w:szCs w:val="22"/>
        </w:rPr>
      </w:pPr>
    </w:p>
    <w:p w14:paraId="75E69F9D" w14:textId="77777777" w:rsidR="00CF4BE8" w:rsidRDefault="00DC3569">
      <w:pPr>
        <w:pStyle w:val="Heading1"/>
        <w:ind w:left="112"/>
      </w:pPr>
      <w:r>
        <w:rPr>
          <w:spacing w:val="-2"/>
        </w:rPr>
        <w:t>TARGET</w:t>
      </w:r>
      <w:r>
        <w:rPr>
          <w:spacing w:val="-13"/>
        </w:rPr>
        <w:t xml:space="preserve"> </w:t>
      </w:r>
      <w:r>
        <w:rPr>
          <w:spacing w:val="-2"/>
        </w:rPr>
        <w:t>AUDIENCE:</w:t>
      </w:r>
    </w:p>
    <w:p w14:paraId="2B864F56" w14:textId="30A7021D" w:rsidR="00CF4BE8" w:rsidRDefault="00DC3569">
      <w:pPr>
        <w:pStyle w:val="BodyText"/>
        <w:spacing w:line="335" w:lineRule="exact"/>
        <w:ind w:left="112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and</w:t>
      </w:r>
      <w:r w:rsidR="009E426E">
        <w:t xml:space="preserve"> </w:t>
      </w:r>
      <w:r>
        <w:t>Hispanic</w:t>
      </w:r>
      <w:r>
        <w:rPr>
          <w:spacing w:val="1"/>
        </w:rPr>
        <w:t xml:space="preserve"> </w:t>
      </w:r>
      <w:r>
        <w:rPr>
          <w:spacing w:val="-2"/>
        </w:rPr>
        <w:t>adults.</w:t>
      </w:r>
    </w:p>
    <w:p w14:paraId="5A9E4F1D" w14:textId="77777777" w:rsidR="00CF4BE8" w:rsidRDefault="00CF4BE8">
      <w:pPr>
        <w:pStyle w:val="BodyText"/>
        <w:spacing w:before="4"/>
        <w:rPr>
          <w:sz w:val="27"/>
        </w:rPr>
      </w:pPr>
    </w:p>
    <w:p w14:paraId="064DE035" w14:textId="1208E6E8" w:rsidR="00CF4BE8" w:rsidRDefault="00DC3569">
      <w:pPr>
        <w:ind w:left="112"/>
        <w:rPr>
          <w:sz w:val="28"/>
        </w:rPr>
      </w:pPr>
      <w:r>
        <w:rPr>
          <w:b/>
          <w:sz w:val="28"/>
        </w:rPr>
        <w:t>CALL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ACTION: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Get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flu</w:t>
      </w:r>
      <w:r>
        <w:rPr>
          <w:spacing w:val="-9"/>
          <w:sz w:val="28"/>
        </w:rPr>
        <w:t xml:space="preserve"> </w:t>
      </w:r>
      <w:r>
        <w:rPr>
          <w:sz w:val="28"/>
        </w:rPr>
        <w:t>shot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yourself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 w:rsidR="009E426E">
        <w:rPr>
          <w:sz w:val="28"/>
        </w:rPr>
        <w:t xml:space="preserve"> </w:t>
      </w:r>
      <w:r>
        <w:rPr>
          <w:sz w:val="28"/>
        </w:rPr>
        <w:t>those</w:t>
      </w:r>
      <w:r>
        <w:rPr>
          <w:spacing w:val="-3"/>
          <w:sz w:val="28"/>
        </w:rPr>
        <w:t xml:space="preserve"> </w:t>
      </w:r>
      <w:r>
        <w:rPr>
          <w:sz w:val="28"/>
        </w:rPr>
        <w:t>around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sectPr w:rsidR="00CF4BE8">
      <w:type w:val="continuous"/>
      <w:pgSz w:w="12240" w:h="15840"/>
      <w:pgMar w:top="28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8"/>
    <w:rsid w:val="000E47A8"/>
    <w:rsid w:val="002A54EC"/>
    <w:rsid w:val="002D1265"/>
    <w:rsid w:val="00360FCA"/>
    <w:rsid w:val="0041503F"/>
    <w:rsid w:val="00424B70"/>
    <w:rsid w:val="0068199B"/>
    <w:rsid w:val="006D0D7A"/>
    <w:rsid w:val="00782D37"/>
    <w:rsid w:val="008316FA"/>
    <w:rsid w:val="009E426E"/>
    <w:rsid w:val="00B35B7F"/>
    <w:rsid w:val="00BD3B50"/>
    <w:rsid w:val="00CF4BE8"/>
    <w:rsid w:val="00D65D8A"/>
    <w:rsid w:val="00DC3569"/>
    <w:rsid w:val="00DE29C7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4F83"/>
  <w15:docId w15:val="{4E88737D-9C97-45E9-B966-C55CBDE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35" w:lineRule="exact"/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753" w:lineRule="exact"/>
      <w:ind w:left="277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Madeline Miller</dc:creator>
  <cp:lastModifiedBy>Rebecca Ross</cp:lastModifiedBy>
  <cp:revision>9</cp:revision>
  <dcterms:created xsi:type="dcterms:W3CDTF">2023-08-03T15:29:00Z</dcterms:created>
  <dcterms:modified xsi:type="dcterms:W3CDTF">2023-08-03T15:35:00Z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Word for Microsoft 365</vt:lpwstr>
  </property>
</Properties>
</file>